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Auch Tränen glitzern</w:t>
      </w:r>
    </w:p>
    <w:p>
      <w:pPr>
        <w:spacing w:after="120"/>
      </w:pPr>
      <w:r>
        <w:rPr>
          <w:i/>
        </w:rPr>
        <w:t xml:space="preserve">von Theresa Brückner</w:t>
      </w:r>
    </w:p>
    <w:p>
      <w:pPr>
        <w:spacing w:after="160"/>
        <w:rPr>
          <w:b/>
          <w:sz w:val="26"/>
        </w:rPr>
      </w:pPr>
      <w:r>
        <w:rPr>
          <w:b/>
        </w:rPr>
        <w:t xml:space="preserve">Fakten</w:t>
      </w:r>
    </w:p>
    <w:p>
      <w:pPr>
        <w:spacing w:after="60"/>
      </w:pPr>
      <w:r>
        <w:rPr>
          <w:b/>
        </w:rPr>
        <w:t xml:space="preserve">Taschenbuch: </w:t>
      </w:r>
      <w:r>
        <w:t xml:space="preserve">ISBN 9783949617645 · 17,00 € · 112 Seiten · erscheint 11.03.2026</w:t>
      </w:r>
    </w:p>
    <w:p>
      <w:pPr>
        <w:spacing w:after="60"/>
      </w:pPr>
      <w:r>
        <w:rPr>
          <w:b/>
        </w:rPr>
        <w:t xml:space="preserve">Genre/Thema: </w:t>
      </w:r>
      <w:r>
        <w:t xml:space="preserve">Lebenshilfe, Persönlichkeitsentwicklung und praktische Tipps</w:t>
      </w:r>
    </w:p>
    <w:p>
      <w:pPr>
        <w:spacing w:after="60"/>
      </w:pPr>
      <w:r>
        <w:rPr>
          <w:b/>
        </w:rPr>
        <w:t xml:space="preserve">Warengruppe: </w:t>
      </w:r>
      <w:r>
        <w:t xml:space="preserve">Taschenbuch · Ratgeber/Lebenshilfe, Alltag/Lebensführung, Persönliche Entwicklung</w:t>
      </w:r>
    </w:p>
    <w:p>
      <w:pPr>
        <w:spacing w:after="60"/>
      </w:pPr>
      <w:r>
        <w:rPr>
          <w:b/>
        </w:rPr>
        <w:t xml:space="preserve">Schlagwörter: </w:t>
      </w:r>
      <w:r>
        <w:t xml:space="preserve">Übergang, Trauer, Lebenshilfe, Spiritualität, Gebet, Verlust, Neuanfang, Rituale, Seelsorge, Advent, Tod und Sterben, Hoffnung, persönliche Entwicklung, interaktives Buch, Journaling, Playlist, christlich, Poesie, Kintsugi, Begleitung</w:t>
      </w:r>
    </w:p>
    <w:p>
      <w:pPr>
        <w:spacing w:after="60"/>
      </w:pPr>
      <w:r>
        <w:rPr>
          <w:b/>
        </w:rPr>
        <w:t xml:space="preserve">Zielgruppe: </w:t>
      </w:r>
      <w:r>
        <w:t xml:space="preserve">Das Buch richtet sich primär an Erwachsene ab etwa 20 Jahren, die sich in einer Phase des Umbruchs befinden – nach einem Verlust, einer Trennung, einer Krankheit oder einem biografischen Einschnitt. Angesprochen werden Menschen, die Raum für Trauer suchen, ohne sofort Lösungen geboten zu bekommen. Die spirituelle Dimension macht das Buch besonders attraktiv für christlich sozialisierte oder kirchennahe Leser:innen, die authentische statt frommer Sprache suchen. Gleichzeitig sind Tonfall und Themen so zugänglich gehalten, dass sich auch spirituell Suchende ohne feste Konfessionsbindung angesprochen fühlen. Als Geschenkbuch eignet es sich für alle, die einer nahestehenden Person in einer schweren Lebensphase etwas Bedeutsames in die Hand geben möchten.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