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Ein gefühltes Jahr</w:t>
      </w:r>
    </w:p>
    <w:p>
      <w:pPr>
        <w:spacing w:after="120"/>
      </w:pPr>
      <w:r>
        <w:rPr>
          <w:i/>
        </w:rPr>
        <w:t xml:space="preserve">von Janna Horstmann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9783949617539 · 27,00 € · 256 Seiten · erscheint 28.04.2025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Ratgeber/Lebenshilfe, Alltag/Lebensführung, Persönliche Entwicklung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feste feiern, fühlen, gefühle, jahreskreis, kirchenjahr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