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elements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9783949617690 · 65,00 € · 40 Seiten · erscheint 15.05.2024</w:t>
      </w:r>
    </w:p>
    <w:p>
      <w:pPr>
        <w:spacing w:after="60"/>
      </w:pPr>
      <w:r>
        <w:rPr>
          <w:b/>
        </w:rPr>
        <w:t xml:space="preserve">Warengruppe: </w:t>
      </w:r>
      <w:r>
        <w:t xml:space="preserve">Nonbook · Schule, Lernen/Erwachsenenbildung, Volkshochschule/VHS, Kursmaterialien allgemein</w:t>
      </w:r>
    </w:p>
    <w:p>
      <w:pPr>
        <w:spacing w:after="60"/>
      </w:pPr>
      <w:r>
        <w:rPr>
          <w:b/>
        </w:rPr>
        <w:t xml:space="preserve">Schlagwörter: </w:t>
      </w:r>
      <w:r>
        <w:t xml:space="preserve">Material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