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Gott kann auch nicht alles</w:t>
      </w:r>
    </w:p>
    <w:p>
      <w:pPr>
        <w:spacing w:after="120"/>
      </w:pPr>
      <w:r>
        <w:rPr>
          <w:i/>
        </w:rPr>
        <w:t xml:space="preserve">von Jason Liesendahl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Jason Liesendahl; Beitrag: Marco Michalzik; Nachwort: Mira Ungewitter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