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Wenn Kirche nicht jammert</w:t>
      </w:r>
    </w:p>
    <w:p>
      <w:pPr>
        <w:spacing w:after="120"/>
      </w:pPr>
      <w:r>
        <w:rPr>
          <w:i/>
        </w:rPr>
        <w:t xml:space="preserve">von Evangelische Mission Weltweit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Herausgeber:in: Evangelische Mission Weltweit e. V.; A32: Terri-Lynn Smith; A32: Julia Ratzmann; A32: Detlef Hiller; A32: Vera Christina Pabst; A32: Nadia El Karsheh; A32: Tanja Stünckel; A32: Silja Joneleit-Oesch; A32: Arianne Andel; A32: Carina Rother; A32: Klaus Rieth; A32: Tanja Kasischke; A32: Andreas Schlamm; A32: Lea Schlenker; A32: Corinna Waltz; B14: Lisa Felbinger; B14: Silja Joneleit-Oesch; B14: Sung Kim; B14: Klaus Rieth; B14: Andreas Schlamm; B14: Corinna Waltz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